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316" w:rsidRDefault="003E1316" w:rsidP="003E1316">
      <w:r>
        <w:rPr>
          <w:rFonts w:ascii="Helvetica" w:hAnsi="Helvetica" w:cs="Helvetica"/>
          <w:b/>
          <w:bCs/>
          <w:i/>
          <w:iCs/>
          <w:sz w:val="20"/>
          <w:szCs w:val="20"/>
        </w:rPr>
        <w:t>Use this text or change/add your personal concerns, </w:t>
      </w:r>
    </w:p>
    <w:p w:rsidR="003E1316" w:rsidRDefault="003E1316" w:rsidP="003E1316">
      <w:r>
        <w:rPr>
          <w:rFonts w:ascii="Helvetica" w:hAnsi="Helvetica" w:cs="Helvetica"/>
          <w:b/>
          <w:bCs/>
          <w:i/>
          <w:iCs/>
          <w:sz w:val="20"/>
          <w:szCs w:val="20"/>
        </w:rPr>
        <w:t>Thanks, TMLA</w:t>
      </w:r>
    </w:p>
    <w:p w:rsidR="003E1316" w:rsidRDefault="003E1316" w:rsidP="003E1316">
      <w:r>
        <w:rPr>
          <w:rFonts w:ascii="Helvetica" w:hAnsi="Helvetica" w:cs="Helvetica"/>
          <w:sz w:val="20"/>
          <w:szCs w:val="20"/>
        </w:rPr>
        <w:t> </w:t>
      </w:r>
    </w:p>
    <w:p w:rsidR="003E1316" w:rsidRDefault="003E1316" w:rsidP="003E1316">
      <w:r>
        <w:rPr>
          <w:rFonts w:ascii="Helvetica" w:hAnsi="Helvetica" w:cs="Helvetica"/>
          <w:b/>
          <w:bCs/>
          <w:sz w:val="20"/>
          <w:szCs w:val="20"/>
        </w:rPr>
        <w:t>Subject:</w:t>
      </w:r>
      <w:r>
        <w:rPr>
          <w:rFonts w:ascii="Helvetica" w:hAnsi="Helvetica" w:cs="Helvetica"/>
          <w:sz w:val="20"/>
          <w:szCs w:val="20"/>
        </w:rPr>
        <w:t> Urgent: E. coli Contamination from Agricultural Runoff – Regulatory Gap Endangering Public Health</w:t>
      </w:r>
    </w:p>
    <w:p w:rsidR="003E1316" w:rsidRDefault="003E1316" w:rsidP="003E1316">
      <w:pPr>
        <w:pStyle w:val="ydpc9f6ab93yiv5647570522ydpf71f35c9msonormal"/>
      </w:pPr>
      <w:r>
        <w:rPr>
          <w:rFonts w:ascii="Helvetica" w:hAnsi="Helvetica" w:cs="Helvetica"/>
          <w:b/>
          <w:bCs/>
          <w:sz w:val="20"/>
          <w:szCs w:val="20"/>
        </w:rPr>
        <w:t>Overview</w:t>
      </w:r>
      <w:proofErr w:type="gramStart"/>
      <w:r>
        <w:rPr>
          <w:rFonts w:ascii="Helvetica" w:hAnsi="Helvetica" w:cs="Helvetica"/>
          <w:b/>
          <w:bCs/>
          <w:sz w:val="20"/>
          <w:szCs w:val="20"/>
        </w:rPr>
        <w:t>:</w:t>
      </w:r>
      <w:proofErr w:type="gramEnd"/>
      <w:r>
        <w:rPr>
          <w:rFonts w:ascii="Helvetica" w:hAnsi="Helvetica" w:cs="Helvetica"/>
          <w:sz w:val="20"/>
          <w:szCs w:val="20"/>
        </w:rPr>
        <w:br/>
        <w:t>Recent water sampling by the Three Mile Lake Association detected </w:t>
      </w:r>
      <w:r>
        <w:rPr>
          <w:rFonts w:ascii="Helvetica" w:hAnsi="Helvetica" w:cs="Helvetica"/>
          <w:b/>
          <w:bCs/>
          <w:sz w:val="20"/>
          <w:szCs w:val="20"/>
        </w:rPr>
        <w:t>dangerously high E. coli levels</w:t>
      </w:r>
      <w:r>
        <w:rPr>
          <w:rFonts w:ascii="Helvetica" w:hAnsi="Helvetica" w:cs="Helvetica"/>
          <w:sz w:val="20"/>
          <w:szCs w:val="20"/>
        </w:rPr>
        <w:t> at an inlet entering the lake from upstream agricultural lands. This inlet drains a large section of our watershed and directly impacts the potable, non-potable, and recreational water supply for dozens of shoreline properties.</w:t>
      </w:r>
    </w:p>
    <w:p w:rsidR="003E1316" w:rsidRDefault="003E1316" w:rsidP="003E1316">
      <w:pPr>
        <w:pStyle w:val="ydpc9f6ab93yiv5647570522ydpf71f35c9msonormal"/>
      </w:pPr>
      <w:r>
        <w:rPr>
          <w:rFonts w:ascii="Helvetica" w:hAnsi="Helvetica" w:cs="Helvetica"/>
          <w:b/>
          <w:bCs/>
          <w:sz w:val="20"/>
          <w:szCs w:val="20"/>
        </w:rPr>
        <w:t>The Problem:</w:t>
      </w:r>
    </w:p>
    <w:p w:rsidR="003E1316" w:rsidRDefault="003E1316" w:rsidP="003E1316">
      <w:pPr>
        <w:numPr>
          <w:ilvl w:val="1"/>
          <w:numId w:val="1"/>
        </w:numPr>
        <w:rPr>
          <w:rFonts w:eastAsia="Times New Roman"/>
        </w:rPr>
      </w:pPr>
      <w:r>
        <w:rPr>
          <w:rFonts w:ascii="Helvetica" w:eastAsia="Times New Roman" w:hAnsi="Helvetica" w:cs="Helvetica"/>
          <w:sz w:val="20"/>
          <w:szCs w:val="20"/>
        </w:rPr>
        <w:t>Both the </w:t>
      </w:r>
      <w:r>
        <w:rPr>
          <w:rFonts w:ascii="Helvetica" w:eastAsia="Times New Roman" w:hAnsi="Helvetica" w:cs="Helvetica"/>
          <w:b/>
          <w:bCs/>
          <w:sz w:val="20"/>
          <w:szCs w:val="20"/>
        </w:rPr>
        <w:t>Ministry of the Environment, Conservation and Parks</w:t>
      </w:r>
      <w:r>
        <w:rPr>
          <w:rFonts w:ascii="Helvetica" w:eastAsia="Times New Roman" w:hAnsi="Helvetica" w:cs="Helvetica"/>
          <w:sz w:val="20"/>
          <w:szCs w:val="20"/>
        </w:rPr>
        <w:t> and the </w:t>
      </w:r>
      <w:r>
        <w:rPr>
          <w:rFonts w:ascii="Helvetica" w:eastAsia="Times New Roman" w:hAnsi="Helvetica" w:cs="Helvetica"/>
          <w:b/>
          <w:bCs/>
          <w:sz w:val="20"/>
          <w:szCs w:val="20"/>
        </w:rPr>
        <w:t>Simcoe Muskoka District Health Unit</w:t>
      </w:r>
      <w:r>
        <w:rPr>
          <w:rFonts w:ascii="Helvetica" w:eastAsia="Times New Roman" w:hAnsi="Helvetica" w:cs="Helvetica"/>
          <w:sz w:val="20"/>
          <w:szCs w:val="20"/>
        </w:rPr>
        <w:t> confirmed they have no authority to take enforcement action for </w:t>
      </w:r>
      <w:r>
        <w:rPr>
          <w:rFonts w:ascii="Helvetica" w:eastAsia="Times New Roman" w:hAnsi="Helvetica" w:cs="Helvetica"/>
          <w:i/>
          <w:iCs/>
          <w:sz w:val="20"/>
          <w:szCs w:val="20"/>
        </w:rPr>
        <w:t>diffuse</w:t>
      </w:r>
      <w:r>
        <w:rPr>
          <w:rFonts w:ascii="Helvetica" w:eastAsia="Times New Roman" w:hAnsi="Helvetica" w:cs="Helvetica"/>
          <w:sz w:val="20"/>
          <w:szCs w:val="20"/>
        </w:rPr>
        <w:t> (non-point source) agricultural runoff.</w:t>
      </w:r>
    </w:p>
    <w:p w:rsidR="003E1316" w:rsidRDefault="003E1316" w:rsidP="003E1316">
      <w:pPr>
        <w:numPr>
          <w:ilvl w:val="1"/>
          <w:numId w:val="1"/>
        </w:numPr>
        <w:rPr>
          <w:rFonts w:eastAsia="Times New Roman"/>
        </w:rPr>
      </w:pPr>
      <w:r>
        <w:rPr>
          <w:rFonts w:ascii="Helvetica" w:eastAsia="Times New Roman" w:hAnsi="Helvetica" w:cs="Helvetica"/>
          <w:sz w:val="20"/>
          <w:szCs w:val="20"/>
        </w:rPr>
        <w:t>This means no agency is responsible for protecting residents from bacterial contamination caused by upstream agricultural practices unless there is a direct, point-source discharge.</w:t>
      </w:r>
    </w:p>
    <w:p w:rsidR="003E1316" w:rsidRDefault="003E1316" w:rsidP="003E1316">
      <w:pPr>
        <w:numPr>
          <w:ilvl w:val="1"/>
          <w:numId w:val="1"/>
        </w:numPr>
        <w:rPr>
          <w:rFonts w:eastAsia="Times New Roman"/>
        </w:rPr>
      </w:pPr>
      <w:r>
        <w:rPr>
          <w:rFonts w:ascii="Helvetica" w:eastAsia="Times New Roman" w:hAnsi="Helvetica" w:cs="Helvetica"/>
          <w:sz w:val="20"/>
          <w:szCs w:val="20"/>
        </w:rPr>
        <w:t xml:space="preserve">The burden of mitigation is left entirely </w:t>
      </w:r>
      <w:proofErr w:type="gramStart"/>
      <w:r>
        <w:rPr>
          <w:rFonts w:ascii="Helvetica" w:eastAsia="Times New Roman" w:hAnsi="Helvetica" w:cs="Helvetica"/>
          <w:sz w:val="20"/>
          <w:szCs w:val="20"/>
        </w:rPr>
        <w:t>to</w:t>
      </w:r>
      <w:proofErr w:type="gramEnd"/>
      <w:r>
        <w:rPr>
          <w:rFonts w:ascii="Helvetica" w:eastAsia="Times New Roman" w:hAnsi="Helvetica" w:cs="Helvetica"/>
          <w:sz w:val="20"/>
          <w:szCs w:val="20"/>
        </w:rPr>
        <w:t xml:space="preserve"> individual property owners, many of whom cannot reasonably control contamination from distant upstream sources.</w:t>
      </w:r>
    </w:p>
    <w:p w:rsidR="003E1316" w:rsidRDefault="003E1316" w:rsidP="003E1316">
      <w:pPr>
        <w:pStyle w:val="ydpc9f6ab93yiv5647570522ydpf71f35c9msonormal"/>
      </w:pPr>
      <w:r>
        <w:rPr>
          <w:rFonts w:ascii="Helvetica" w:hAnsi="Helvetica" w:cs="Helvetica"/>
          <w:b/>
          <w:bCs/>
          <w:sz w:val="20"/>
          <w:szCs w:val="20"/>
        </w:rPr>
        <w:t>The Risk:</w:t>
      </w:r>
    </w:p>
    <w:p w:rsidR="003E1316" w:rsidRDefault="003E1316" w:rsidP="003E1316">
      <w:pPr>
        <w:numPr>
          <w:ilvl w:val="1"/>
          <w:numId w:val="2"/>
        </w:numPr>
        <w:rPr>
          <w:rFonts w:eastAsia="Times New Roman"/>
        </w:rPr>
      </w:pPr>
      <w:r>
        <w:rPr>
          <w:rFonts w:ascii="Helvetica" w:eastAsia="Times New Roman" w:hAnsi="Helvetica" w:cs="Helvetica"/>
          <w:sz w:val="20"/>
          <w:szCs w:val="20"/>
        </w:rPr>
        <w:t>High E. coli levels present a documented public health hazard.</w:t>
      </w:r>
    </w:p>
    <w:p w:rsidR="003E1316" w:rsidRDefault="003E1316" w:rsidP="003E1316">
      <w:pPr>
        <w:numPr>
          <w:ilvl w:val="1"/>
          <w:numId w:val="2"/>
        </w:numPr>
        <w:rPr>
          <w:rFonts w:eastAsia="Times New Roman"/>
        </w:rPr>
      </w:pPr>
      <w:r>
        <w:rPr>
          <w:rFonts w:ascii="Helvetica" w:eastAsia="Times New Roman" w:hAnsi="Helvetica" w:cs="Helvetica"/>
          <w:sz w:val="20"/>
          <w:szCs w:val="20"/>
        </w:rPr>
        <w:t>Climate change-driven heavy rain events will likely increase the frequency and severity of such contamination.</w:t>
      </w:r>
    </w:p>
    <w:p w:rsidR="003E1316" w:rsidRDefault="003E1316" w:rsidP="003E1316">
      <w:pPr>
        <w:numPr>
          <w:ilvl w:val="1"/>
          <w:numId w:val="2"/>
        </w:numPr>
        <w:rPr>
          <w:rFonts w:eastAsia="Times New Roman"/>
        </w:rPr>
      </w:pPr>
      <w:r>
        <w:rPr>
          <w:rFonts w:ascii="Helvetica" w:eastAsia="Times New Roman" w:hAnsi="Helvetica" w:cs="Helvetica"/>
          <w:sz w:val="20"/>
          <w:szCs w:val="20"/>
        </w:rPr>
        <w:t>The lack of regulatory tools and funding for upstream agricultural best practices leaves rural and lakefront communities vulnerable.</w:t>
      </w:r>
    </w:p>
    <w:p w:rsidR="003E1316" w:rsidRDefault="003E1316" w:rsidP="003E1316">
      <w:pPr>
        <w:pStyle w:val="ydpc9f6ab93yiv5647570522ydpf71f35c9msonormal"/>
      </w:pPr>
      <w:r>
        <w:rPr>
          <w:rFonts w:ascii="Helvetica" w:hAnsi="Helvetica" w:cs="Helvetica"/>
          <w:b/>
          <w:bCs/>
          <w:sz w:val="20"/>
          <w:szCs w:val="20"/>
        </w:rPr>
        <w:t>Our Request</w:t>
      </w:r>
      <w:proofErr w:type="gramStart"/>
      <w:r>
        <w:rPr>
          <w:rFonts w:ascii="Helvetica" w:hAnsi="Helvetica" w:cs="Helvetica"/>
          <w:b/>
          <w:bCs/>
          <w:sz w:val="20"/>
          <w:szCs w:val="20"/>
        </w:rPr>
        <w:t>:</w:t>
      </w:r>
      <w:proofErr w:type="gramEnd"/>
      <w:r>
        <w:rPr>
          <w:rFonts w:ascii="Helvetica" w:hAnsi="Helvetica" w:cs="Helvetica"/>
          <w:sz w:val="20"/>
          <w:szCs w:val="20"/>
        </w:rPr>
        <w:br/>
        <w:t>We urge you to:</w:t>
      </w:r>
    </w:p>
    <w:p w:rsidR="003E1316" w:rsidRDefault="003E1316" w:rsidP="003E1316">
      <w:pPr>
        <w:pStyle w:val="ydpc9f6ab93yiv5647570522ydpf71f35c9msonormal"/>
      </w:pPr>
      <w:r>
        <w:rPr>
          <w:rFonts w:ascii="Helvetica" w:hAnsi="Helvetica" w:cs="Helvetica"/>
          <w:sz w:val="20"/>
          <w:szCs w:val="20"/>
        </w:rPr>
        <w:t>1.</w:t>
      </w:r>
      <w:r>
        <w:rPr>
          <w:rFonts w:ascii="New" w:hAnsi="New"/>
          <w:sz w:val="14"/>
          <w:szCs w:val="14"/>
        </w:rPr>
        <w:t xml:space="preserve">                  </w:t>
      </w:r>
      <w:r>
        <w:rPr>
          <w:rFonts w:ascii="Helvetica" w:hAnsi="Helvetica" w:cs="Helvetica"/>
          <w:b/>
          <w:bCs/>
          <w:sz w:val="20"/>
          <w:szCs w:val="20"/>
        </w:rPr>
        <w:t>Acknowledge the regulatory gap</w:t>
      </w:r>
      <w:r>
        <w:rPr>
          <w:rFonts w:ascii="Helvetica" w:hAnsi="Helvetica" w:cs="Helvetica"/>
          <w:sz w:val="20"/>
          <w:szCs w:val="20"/>
        </w:rPr>
        <w:t> and advocate for policy tools that address non-point source agricultural runoff in Ontario.</w:t>
      </w:r>
    </w:p>
    <w:p w:rsidR="003E1316" w:rsidRDefault="003E1316" w:rsidP="003E1316">
      <w:pPr>
        <w:pStyle w:val="ydpc9f6ab93yiv5647570522ydpf71f35c9msonormal"/>
      </w:pPr>
      <w:r>
        <w:rPr>
          <w:rFonts w:ascii="Helvetica" w:hAnsi="Helvetica" w:cs="Helvetica"/>
          <w:sz w:val="20"/>
          <w:szCs w:val="20"/>
        </w:rPr>
        <w:t>2.</w:t>
      </w:r>
      <w:r>
        <w:rPr>
          <w:rFonts w:ascii="New" w:hAnsi="New"/>
          <w:sz w:val="14"/>
          <w:szCs w:val="14"/>
        </w:rPr>
        <w:t xml:space="preserve">                  </w:t>
      </w:r>
      <w:r>
        <w:rPr>
          <w:rFonts w:ascii="Helvetica" w:hAnsi="Helvetica" w:cs="Helvetica"/>
          <w:b/>
          <w:bCs/>
          <w:sz w:val="20"/>
          <w:szCs w:val="20"/>
        </w:rPr>
        <w:t>Support funding</w:t>
      </w:r>
      <w:r>
        <w:rPr>
          <w:rFonts w:ascii="Helvetica" w:hAnsi="Helvetica" w:cs="Helvetica"/>
          <w:sz w:val="20"/>
          <w:szCs w:val="20"/>
        </w:rPr>
        <w:t xml:space="preserve"> for voluntary upstream stewardship measures (e.g., vegetated buffers, livestock exclusion, </w:t>
      </w:r>
      <w:proofErr w:type="gramStart"/>
      <w:r>
        <w:rPr>
          <w:rFonts w:ascii="Helvetica" w:hAnsi="Helvetica" w:cs="Helvetica"/>
          <w:sz w:val="20"/>
          <w:szCs w:val="20"/>
        </w:rPr>
        <w:t>manure</w:t>
      </w:r>
      <w:proofErr w:type="gramEnd"/>
      <w:r>
        <w:rPr>
          <w:rFonts w:ascii="Helvetica" w:hAnsi="Helvetica" w:cs="Helvetica"/>
          <w:sz w:val="20"/>
          <w:szCs w:val="20"/>
        </w:rPr>
        <w:t xml:space="preserve"> management improvements) that reduce bacterial loading.</w:t>
      </w:r>
    </w:p>
    <w:p w:rsidR="003E1316" w:rsidRDefault="003E1316" w:rsidP="003E1316">
      <w:pPr>
        <w:pStyle w:val="ydpc9f6ab93yiv5647570522ydpf71f35c9msonormal"/>
      </w:pPr>
      <w:r>
        <w:rPr>
          <w:rFonts w:ascii="Helvetica" w:hAnsi="Helvetica" w:cs="Helvetica"/>
          <w:sz w:val="20"/>
          <w:szCs w:val="20"/>
        </w:rPr>
        <w:t>3.</w:t>
      </w:r>
      <w:r>
        <w:rPr>
          <w:rFonts w:ascii="New" w:hAnsi="New"/>
          <w:sz w:val="14"/>
          <w:szCs w:val="14"/>
        </w:rPr>
        <w:t xml:space="preserve">                  </w:t>
      </w:r>
      <w:r>
        <w:rPr>
          <w:rFonts w:ascii="Helvetica" w:hAnsi="Helvetica" w:cs="Helvetica"/>
          <w:b/>
          <w:bCs/>
          <w:sz w:val="20"/>
          <w:szCs w:val="20"/>
        </w:rPr>
        <w:t>Champion inter-agency collaboration</w:t>
      </w:r>
      <w:r>
        <w:rPr>
          <w:rFonts w:ascii="Helvetica" w:hAnsi="Helvetica" w:cs="Helvetica"/>
          <w:sz w:val="20"/>
          <w:szCs w:val="20"/>
        </w:rPr>
        <w:t> between MECP, Public Health Units, Conservation Authorities, and municipalities to create a coordinated watershed management approach.</w:t>
      </w:r>
    </w:p>
    <w:p w:rsidR="003E1316" w:rsidRDefault="003E1316" w:rsidP="003E1316">
      <w:r>
        <w:rPr>
          <w:rFonts w:ascii="Helvetica" w:hAnsi="Helvetica" w:cs="Helvetica"/>
          <w:sz w:val="20"/>
          <w:szCs w:val="20"/>
        </w:rPr>
        <w:t>This is a clear case where the absence of authority and resources is creating preventable public health risks. The Three Mile Lake Association stands ready to share our data, facilitate local dialogue, and assist in pilot stewardship initiatives — but we need political leadership to close this dangerous gap.</w:t>
      </w:r>
    </w:p>
    <w:p w:rsidR="003E1316" w:rsidRDefault="003E1316" w:rsidP="003E1316">
      <w:r>
        <w:rPr>
          <w:rFonts w:ascii="Helvetica" w:hAnsi="Helvetica" w:cs="Helvetica"/>
          <w:sz w:val="20"/>
          <w:szCs w:val="20"/>
        </w:rPr>
        <w:t> </w:t>
      </w:r>
    </w:p>
    <w:p w:rsidR="003E1316" w:rsidRDefault="003E1316" w:rsidP="003E1316">
      <w:r>
        <w:rPr>
          <w:rFonts w:ascii="Helvetica" w:hAnsi="Helvetica" w:cs="Helvetica"/>
          <w:sz w:val="20"/>
          <w:szCs w:val="20"/>
        </w:rPr>
        <w:t xml:space="preserve">September 13, 2025 </w:t>
      </w:r>
      <w:proofErr w:type="gramStart"/>
      <w:r>
        <w:rPr>
          <w:rFonts w:ascii="Helvetica" w:hAnsi="Helvetica" w:cs="Helvetica"/>
          <w:sz w:val="20"/>
          <w:szCs w:val="20"/>
        </w:rPr>
        <w:t>Update</w:t>
      </w:r>
      <w:proofErr w:type="gramEnd"/>
      <w:r>
        <w:rPr>
          <w:rFonts w:ascii="Helvetica" w:hAnsi="Helvetica" w:cs="Helvetica"/>
          <w:sz w:val="20"/>
          <w:szCs w:val="20"/>
        </w:rPr>
        <w:t>: further testing conducted September 8 reveals E.coli levels remain at unacceptable levels at the Raymond Creek location (360 cfm) </w:t>
      </w:r>
      <w:r>
        <w:rPr>
          <w:rFonts w:ascii="Helvetica" w:hAnsi="Helvetica" w:cs="Helvetica"/>
          <w:b/>
          <w:bCs/>
          <w:i/>
          <w:iCs/>
          <w:sz w:val="20"/>
          <w:szCs w:val="20"/>
        </w:rPr>
        <w:t>and now added, </w:t>
      </w:r>
      <w:r>
        <w:rPr>
          <w:rFonts w:ascii="Helvetica" w:hAnsi="Helvetica" w:cs="Helvetica"/>
          <w:sz w:val="20"/>
          <w:szCs w:val="20"/>
        </w:rPr>
        <w:t>Sherwood Creek (270 cfm).</w:t>
      </w:r>
    </w:p>
    <w:p w:rsidR="003E1316" w:rsidRDefault="003E1316" w:rsidP="003E1316">
      <w:r>
        <w:rPr>
          <w:rFonts w:ascii="Helvetica" w:hAnsi="Helvetica" w:cs="Helvetica"/>
          <w:sz w:val="20"/>
          <w:szCs w:val="20"/>
        </w:rPr>
        <w:t> </w:t>
      </w:r>
    </w:p>
    <w:p w:rsidR="003E1316" w:rsidRDefault="003E1316" w:rsidP="003E1316">
      <w:r>
        <w:rPr>
          <w:rFonts w:ascii="Helvetica" w:hAnsi="Helvetica" w:cs="Helvetica"/>
          <w:b/>
          <w:bCs/>
          <w:i/>
          <w:iCs/>
          <w:sz w:val="20"/>
          <w:szCs w:val="20"/>
        </w:rPr>
        <w:t>Your name and Muskoka address including postal code</w:t>
      </w:r>
    </w:p>
    <w:p w:rsidR="00225EB7" w:rsidRDefault="00225EB7">
      <w:bookmarkStart w:id="0" w:name="_GoBack"/>
      <w:bookmarkEnd w:id="0"/>
    </w:p>
    <w:sectPr w:rsidR="00225E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C2208"/>
    <w:multiLevelType w:val="multilevel"/>
    <w:tmpl w:val="84C85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0E3133"/>
    <w:multiLevelType w:val="multilevel"/>
    <w:tmpl w:val="610452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316"/>
    <w:rsid w:val="00225EB7"/>
    <w:rsid w:val="003E13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4B3A0-06D8-49AB-9CFF-79A30E7C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316"/>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c9f6ab93yiv5647570522ydpf71f35c9msonormal">
    <w:name w:val="ydpc9f6ab93yiv5647570522ydpf71f35c9msonormal"/>
    <w:basedOn w:val="Normal"/>
    <w:rsid w:val="003E1316"/>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9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2025-09-18T18:02:00Z</dcterms:created>
  <dcterms:modified xsi:type="dcterms:W3CDTF">2025-09-18T18:06:00Z</dcterms:modified>
</cp:coreProperties>
</file>